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08870" w14:textId="715A983C" w:rsidR="00AC6597" w:rsidRPr="00F8256E" w:rsidRDefault="00AC6597" w:rsidP="00AC6597">
      <w:pPr>
        <w:rPr>
          <w:b/>
          <w:lang w:val="sr-Cyrl-RS"/>
        </w:rPr>
      </w:pPr>
      <w:r w:rsidRPr="00F8256E">
        <w:rPr>
          <w:b/>
          <w:lang w:val="sr-Cyrl-RS"/>
        </w:rPr>
        <w:t>Теорија графова</w:t>
      </w:r>
    </w:p>
    <w:p w14:paraId="0983845C" w14:textId="7366EACD" w:rsidR="00261E59" w:rsidRDefault="00E929A3" w:rsidP="00E929A3">
      <w:pPr>
        <w:jc w:val="both"/>
        <w:rPr>
          <w:lang w:val="sr-Cyrl-RS"/>
        </w:rPr>
      </w:pPr>
      <w:r>
        <w:rPr>
          <w:lang w:val="sr-Cyrl-RS"/>
        </w:rPr>
        <w:t>Даница је кренула на зимовање</w:t>
      </w:r>
      <w:r w:rsidR="00C3579B">
        <w:rPr>
          <w:lang w:val="sr-Cyrl-RS"/>
        </w:rPr>
        <w:t xml:space="preserve"> у суседну државу</w:t>
      </w:r>
      <w:r>
        <w:rPr>
          <w:lang w:val="sr-Cyrl-RS"/>
        </w:rPr>
        <w:t>. Даницу очекује дуг пут јер су</w:t>
      </w:r>
      <w:r w:rsidRPr="00E929A3">
        <w:rPr>
          <w:lang w:val="sr-Cyrl-RS"/>
        </w:rPr>
        <w:t xml:space="preserve"> </w:t>
      </w:r>
      <w:r>
        <w:rPr>
          <w:lang w:val="sr-Cyrl-RS"/>
        </w:rPr>
        <w:t>падавине изазвале гужве у саобраћају</w:t>
      </w:r>
      <w:r w:rsidR="00C3579B">
        <w:rPr>
          <w:lang w:val="sr-Cyrl-RS"/>
        </w:rPr>
        <w:t>.</w:t>
      </w:r>
      <w:r w:rsidR="00374C98">
        <w:t xml:space="preserve"> </w:t>
      </w:r>
      <w:r w:rsidR="00E76ED2">
        <w:rPr>
          <w:lang w:val="sr-Cyrl-RS"/>
        </w:rPr>
        <w:t xml:space="preserve">Она треба да направи план пута тако да путовање траје што креће. </w:t>
      </w:r>
      <w:r w:rsidR="00C3579B">
        <w:rPr>
          <w:lang w:val="sr-Cyrl-RS"/>
        </w:rPr>
        <w:t xml:space="preserve">Осим </w:t>
      </w:r>
      <w:r w:rsidR="00E76ED2">
        <w:rPr>
          <w:lang w:val="sr-Cyrl-RS"/>
        </w:rPr>
        <w:t xml:space="preserve"> саобраћајних </w:t>
      </w:r>
      <w:r w:rsidR="00C3579B">
        <w:rPr>
          <w:lang w:val="sr-Cyrl-RS"/>
        </w:rPr>
        <w:t xml:space="preserve">гужви Даница </w:t>
      </w:r>
      <w:r w:rsidR="00E76ED2">
        <w:rPr>
          <w:lang w:val="sr-Cyrl-RS"/>
        </w:rPr>
        <w:t xml:space="preserve">је планирала и време које </w:t>
      </w:r>
      <w:r w:rsidR="00C3579B">
        <w:rPr>
          <w:lang w:val="sr-Cyrl-RS"/>
        </w:rPr>
        <w:t xml:space="preserve">ће провести чекајући </w:t>
      </w:r>
      <w:r w:rsidR="00E76ED2">
        <w:rPr>
          <w:lang w:val="sr-Cyrl-RS"/>
        </w:rPr>
        <w:t>на преласку границе.</w:t>
      </w:r>
    </w:p>
    <w:p w14:paraId="27958AA7" w14:textId="0BFDA70A" w:rsidR="00E76ED2" w:rsidRDefault="00E76ED2" w:rsidP="00E929A3">
      <w:pPr>
        <w:jc w:val="both"/>
        <w:rPr>
          <w:rFonts w:eastAsiaTheme="minorEastAsia"/>
          <w:lang w:val="sr-Cyrl-RS"/>
        </w:rPr>
      </w:pPr>
      <w:r>
        <w:rPr>
          <w:lang w:val="sr-Cyrl-RS"/>
        </w:rPr>
        <w:t>Позната је мрежа путева за обе државе. Путеви повезују градове само унутар једне државе као и градове с граничним прелазима. За сваки пут позната је дужина пута</w:t>
      </w:r>
      <w:r w:rsidR="008C50F1">
        <w:rPr>
          <w:lang w:val="sr-Cyrl-RS"/>
        </w:rPr>
        <w:t xml:space="preserve"> у километрима</w:t>
      </w:r>
      <w:r>
        <w:rPr>
          <w:lang w:val="sr-Cyrl-RS"/>
        </w:rPr>
        <w:t xml:space="preserve"> и ограничење брзине</w:t>
      </w:r>
      <w:r w:rsidR="008C50F1">
        <w:rPr>
          <w:lang w:val="sr-Cyrl-RS"/>
        </w:rPr>
        <w:t xml:space="preserve"> у </w:t>
      </w:r>
      <m:oMath>
        <m:f>
          <m:fPr>
            <m:type m:val="skw"/>
            <m:ctrlPr>
              <w:rPr>
                <w:rFonts w:ascii="Cambria Math" w:hAnsi="Cambria Math"/>
                <w:i/>
                <w:lang w:val="sr-Cyrl-RS"/>
              </w:rPr>
            </m:ctrlPr>
          </m:fPr>
          <m:num>
            <m:r>
              <w:rPr>
                <w:rFonts w:ascii="Cambria Math" w:hAnsi="Cambria Math"/>
                <w:lang w:val="sr-Cyrl-RS"/>
              </w:rPr>
              <m:t>km</m:t>
            </m:r>
          </m:num>
          <m:den>
            <m:r>
              <w:rPr>
                <w:rFonts w:ascii="Cambria Math" w:hAnsi="Cambria Math"/>
                <w:lang w:val="sr-Cyrl-RS"/>
              </w:rPr>
              <m:t>h</m:t>
            </m:r>
          </m:den>
        </m:f>
      </m:oMath>
      <w:r>
        <w:rPr>
          <w:lang w:val="sr-Cyrl-RS"/>
        </w:rPr>
        <w:t>. Додатно позната је информација о гужви на датој саобраћајници. Саобраћајнице означене зеленом бојом су проходне и</w:t>
      </w:r>
      <w:r w:rsidR="008C50F1">
        <w:rPr>
          <w:lang w:val="sr-Cyrl-RS"/>
        </w:rPr>
        <w:t xml:space="preserve"> на</w:t>
      </w:r>
      <w:r>
        <w:rPr>
          <w:lang w:val="sr-Cyrl-RS"/>
        </w:rPr>
        <w:t xml:space="preserve"> њима нема успоравања саобраћаја, саобраћајнице означене плавом бојом су дели</w:t>
      </w:r>
      <w:r w:rsidR="008C50F1">
        <w:rPr>
          <w:lang w:val="sr-Cyrl-RS"/>
        </w:rPr>
        <w:t>ми</w:t>
      </w:r>
      <w:r>
        <w:rPr>
          <w:lang w:val="sr-Cyrl-RS"/>
        </w:rPr>
        <w:t>чно загушене</w:t>
      </w:r>
      <w:r w:rsidR="008C50F1">
        <w:rPr>
          <w:lang w:val="sr-Cyrl-RS"/>
        </w:rPr>
        <w:t xml:space="preserve"> и</w:t>
      </w:r>
      <w:r>
        <w:rPr>
          <w:lang w:val="sr-Cyrl-RS"/>
        </w:rPr>
        <w:t xml:space="preserve"> саобраћај</w:t>
      </w:r>
      <w:r w:rsidR="008C50F1">
        <w:rPr>
          <w:lang w:val="sr-Cyrl-RS"/>
        </w:rPr>
        <w:t xml:space="preserve"> се одвија 20% спорије него иначе. Трећу групу чине</w:t>
      </w:r>
      <w:r w:rsidR="008C50F1" w:rsidRPr="008C50F1">
        <w:rPr>
          <w:lang w:val="sr-Cyrl-RS"/>
        </w:rPr>
        <w:t xml:space="preserve"> </w:t>
      </w:r>
      <w:r w:rsidR="008C50F1">
        <w:rPr>
          <w:lang w:val="sr-Cyrl-RS"/>
        </w:rPr>
        <w:t xml:space="preserve">саобраћајнице означене црвеном бојом где је брзина кретања 40% спорија од ограничења. Постоји </w:t>
      </w:r>
      <m:oMath>
        <m:r>
          <w:rPr>
            <w:rFonts w:ascii="Cambria Math" w:hAnsi="Cambria Math"/>
            <w:lang w:val="sr-Cyrl-RS"/>
          </w:rPr>
          <m:t>K</m:t>
        </m:r>
      </m:oMath>
      <w:r w:rsidR="008C50F1">
        <w:rPr>
          <w:rFonts w:eastAsiaTheme="minorEastAsia"/>
          <w:lang w:val="sr-Cyrl-RS"/>
        </w:rPr>
        <w:t xml:space="preserve"> граничних прелаза и за сваки прелаз познато</w:t>
      </w:r>
      <w:r w:rsidR="00374C98">
        <w:rPr>
          <w:rFonts w:eastAsiaTheme="minorEastAsia"/>
        </w:rPr>
        <w:t xml:space="preserve"> je</w:t>
      </w:r>
      <w:r w:rsidR="008C50F1">
        <w:rPr>
          <w:rFonts w:eastAsiaTheme="minorEastAsia"/>
          <w:lang w:val="sr-Cyrl-RS"/>
        </w:rPr>
        <w:t xml:space="preserve"> време задржавања у минутима.</w:t>
      </w:r>
    </w:p>
    <w:p w14:paraId="73925C36" w14:textId="12B2FF27" w:rsidR="008C50F1" w:rsidRDefault="008C50F1" w:rsidP="00E929A3">
      <w:pPr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На стандардном улазу задаје се број</w:t>
      </w:r>
      <w:r w:rsidR="00311024">
        <w:rPr>
          <w:rFonts w:eastAsiaTheme="minorEastAsia"/>
        </w:rPr>
        <w:t xml:space="preserve"> </w:t>
      </w:r>
      <w:r w:rsidR="00311024">
        <w:rPr>
          <w:rFonts w:eastAsiaTheme="minorEastAsia"/>
          <w:lang w:val="sr-Cyrl-RS"/>
        </w:rPr>
        <w:t>укупан број</w:t>
      </w:r>
      <w:r>
        <w:rPr>
          <w:rFonts w:eastAsiaTheme="minorEastAsia"/>
          <w:lang w:val="sr-Cyrl-RS"/>
        </w:rPr>
        <w:t xml:space="preserve"> градова</w:t>
      </w:r>
      <w:r w:rsidR="00311024">
        <w:rPr>
          <w:rFonts w:eastAsiaTheme="minorEastAsia"/>
          <w:lang w:val="sr-Cyrl-RS"/>
        </w:rPr>
        <w:t xml:space="preserve"> и граничних прелаза</w:t>
      </w:r>
      <w:r>
        <w:rPr>
          <w:rFonts w:eastAsiaTheme="minorEastAsia"/>
          <w:lang w:val="sr-Cyrl-RS"/>
        </w:rPr>
        <w:t xml:space="preserve"> </w:t>
      </w:r>
      <m:oMath>
        <m:r>
          <w:rPr>
            <w:rFonts w:ascii="Cambria Math" w:eastAsiaTheme="minorEastAsia" w:hAnsi="Cambria Math"/>
            <w:lang w:val="sr-Cyrl-RS"/>
          </w:rPr>
          <m:t>N</m:t>
        </m:r>
      </m:oMath>
      <w:r w:rsidR="00311024">
        <w:rPr>
          <w:rFonts w:eastAsiaTheme="minorEastAsia"/>
          <w:lang w:val="sr-Cyrl-RS"/>
        </w:rPr>
        <w:t xml:space="preserve">. </w:t>
      </w:r>
      <w:r>
        <w:rPr>
          <w:rFonts w:eastAsiaTheme="minorEastAsia"/>
          <w:lang w:val="sr-Cyrl-RS"/>
        </w:rPr>
        <w:t>Градови</w:t>
      </w:r>
      <w:r w:rsidR="00311024">
        <w:rPr>
          <w:rFonts w:eastAsiaTheme="minorEastAsia"/>
          <w:lang w:val="sr-Cyrl-RS"/>
        </w:rPr>
        <w:t xml:space="preserve"> и гранични прелази</w:t>
      </w:r>
      <w:r>
        <w:rPr>
          <w:rFonts w:eastAsiaTheme="minorEastAsia"/>
          <w:lang w:val="sr-Cyrl-RS"/>
        </w:rPr>
        <w:t xml:space="preserve"> су означених бројевима </w:t>
      </w:r>
      <m:oMath>
        <m:r>
          <w:rPr>
            <w:rFonts w:ascii="Cambria Math" w:eastAsiaTheme="minorEastAsia" w:hAnsi="Cambria Math"/>
            <w:lang w:val="sr-Cyrl-RS"/>
          </w:rPr>
          <m:t>1</m:t>
        </m:r>
        <m:r>
          <w:rPr>
            <w:rFonts w:ascii="Cambria Math" w:eastAsiaTheme="minorEastAsia" w:hAnsi="Cambria Math"/>
            <w:lang w:val="sr-Latn-RS"/>
          </w:rPr>
          <m:t>..</m:t>
        </m:r>
        <m:r>
          <w:rPr>
            <w:rFonts w:ascii="Cambria Math" w:eastAsiaTheme="minorEastAsia" w:hAnsi="Cambria Math"/>
          </w:rPr>
          <m:t>N</m:t>
        </m:r>
      </m:oMath>
      <w:r w:rsidR="00311024">
        <w:rPr>
          <w:rFonts w:eastAsiaTheme="minorEastAsia"/>
          <w:lang w:val="sr-Cyrl-RS"/>
        </w:rPr>
        <w:t>.</w:t>
      </w:r>
      <w:r w:rsidR="00311024">
        <w:rPr>
          <w:rFonts w:eastAsiaTheme="minorEastAsia"/>
        </w:rPr>
        <w:t xml:space="preserve"> </w:t>
      </w:r>
      <w:r w:rsidR="00311024">
        <w:rPr>
          <w:rFonts w:eastAsiaTheme="minorEastAsia"/>
          <w:lang w:val="sr-Cyrl-RS"/>
        </w:rPr>
        <w:t xml:space="preserve">Потом се задаје број саобраћајница </w:t>
      </w:r>
      <m:oMath>
        <m:r>
          <w:rPr>
            <w:rFonts w:ascii="Cambria Math" w:eastAsiaTheme="minorEastAsia" w:hAnsi="Cambria Math"/>
            <w:lang w:val="sr-Cyrl-RS"/>
          </w:rPr>
          <m:t>L</m:t>
        </m:r>
      </m:oMath>
      <w:r w:rsidR="00311024">
        <w:rPr>
          <w:rFonts w:eastAsiaTheme="minorEastAsia"/>
        </w:rPr>
        <w:t>,</w:t>
      </w:r>
      <w:r w:rsidR="00374C98">
        <w:rPr>
          <w:rFonts w:eastAsiaTheme="minorEastAsia"/>
        </w:rPr>
        <w:t xml:space="preserve"> </w:t>
      </w:r>
      <w:r w:rsidR="00374C98">
        <w:rPr>
          <w:rFonts w:eastAsiaTheme="minorEastAsia"/>
          <w:lang w:val="sr-Cyrl-RS"/>
        </w:rPr>
        <w:t>а затим</w:t>
      </w:r>
      <w:r w:rsidR="00311024">
        <w:rPr>
          <w:rFonts w:eastAsiaTheme="minorEastAsia"/>
        </w:rPr>
        <w:t xml:space="preserve"> </w:t>
      </w:r>
      <w:r w:rsidR="00311024">
        <w:rPr>
          <w:rFonts w:eastAsiaTheme="minorEastAsia"/>
          <w:lang w:val="sr-Cyrl-RS"/>
        </w:rPr>
        <w:t>следе информације о саобраћајницама.</w:t>
      </w:r>
      <w:r w:rsidR="00374C98">
        <w:rPr>
          <w:rFonts w:eastAsiaTheme="minorEastAsia"/>
        </w:rPr>
        <w:t xml:space="preserve"> </w:t>
      </w:r>
      <w:r w:rsidR="00374C98">
        <w:rPr>
          <w:rFonts w:eastAsiaTheme="minorEastAsia"/>
          <w:lang w:val="sr-Cyrl-RS"/>
        </w:rPr>
        <w:t>Ознаке боја су цели бројеви, 1 – зелена, 2 – плава и 3 – црвена.</w:t>
      </w:r>
      <w:r w:rsidR="00374C98">
        <w:rPr>
          <w:rFonts w:eastAsiaTheme="minorEastAsia"/>
        </w:rPr>
        <w:t xml:space="preserve"> </w:t>
      </w:r>
      <w:r w:rsidR="00067F33">
        <w:rPr>
          <w:rFonts w:eastAsiaTheme="minorEastAsia"/>
          <w:lang w:val="sr-Cyrl-RS"/>
        </w:rPr>
        <w:t xml:space="preserve">Затим се уноси број  граничних прелаза </w:t>
      </w:r>
      <m:oMath>
        <m:r>
          <w:rPr>
            <w:rFonts w:ascii="Cambria Math" w:hAnsi="Cambria Math"/>
            <w:lang w:val="sr-Cyrl-RS"/>
          </w:rPr>
          <m:t>K</m:t>
        </m:r>
      </m:oMath>
      <w:r w:rsidR="00067F33">
        <w:rPr>
          <w:rFonts w:eastAsiaTheme="minorEastAsia"/>
          <w:lang w:val="sr-Cyrl-RS"/>
        </w:rPr>
        <w:t xml:space="preserve"> и време потребн</w:t>
      </w:r>
      <w:r w:rsidR="00340DB4">
        <w:rPr>
          <w:rFonts w:eastAsiaTheme="minorEastAsia"/>
          <w:lang w:val="sr-Cyrl-RS"/>
        </w:rPr>
        <w:t>о</w:t>
      </w:r>
      <w:r w:rsidR="00067F33">
        <w:rPr>
          <w:rFonts w:eastAsiaTheme="minorEastAsia"/>
          <w:lang w:val="sr-Cyrl-RS"/>
        </w:rPr>
        <w:t xml:space="preserve"> за прелазак границе на сваком граничном прелазу.</w:t>
      </w:r>
      <w:r w:rsidR="00311024">
        <w:rPr>
          <w:rFonts w:eastAsiaTheme="minorEastAsia"/>
          <w:lang w:val="sr-Cyrl-RS"/>
        </w:rPr>
        <w:t xml:space="preserve"> На крају се задају ознака полазишта и ознака скијашког центра.</w:t>
      </w:r>
    </w:p>
    <w:p w14:paraId="04740B8D" w14:textId="22149CC6" w:rsidR="00311024" w:rsidRPr="00311024" w:rsidRDefault="00311024" w:rsidP="00E929A3">
      <w:pPr>
        <w:jc w:val="both"/>
        <w:rPr>
          <w:rFonts w:eastAsiaTheme="minorEastAsia"/>
          <w:lang w:val="sr-Cyrl-RS"/>
        </w:rPr>
      </w:pPr>
      <m:oMath>
        <m:r>
          <w:rPr>
            <w:rFonts w:ascii="Cambria Math" w:eastAsiaTheme="minorEastAsia" w:hAnsi="Cambria Math"/>
            <w:lang w:val="sr-Cyrl-RS"/>
          </w:rPr>
          <m:t>N</m:t>
        </m:r>
      </m:oMath>
      <w:r>
        <w:rPr>
          <w:rFonts w:eastAsiaTheme="minorEastAsia"/>
        </w:rPr>
        <w:t xml:space="preserve"> </w:t>
      </w:r>
    </w:p>
    <w:p w14:paraId="1D7BCA02" w14:textId="329C1D2A" w:rsidR="00311024" w:rsidRPr="00067F33" w:rsidRDefault="00311024" w:rsidP="00E929A3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sr-Cyrl-RS"/>
            </w:rPr>
            <m:t>L</m:t>
          </m:r>
        </m:oMath>
      </m:oMathPara>
    </w:p>
    <w:p w14:paraId="7279F80D" w14:textId="38B86DE7" w:rsidR="00311024" w:rsidRPr="00067F33" w:rsidRDefault="00BF6AEE" w:rsidP="00E929A3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mPr>
            <m:m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lang w:val="sr-Cyrl-RS"/>
                      </w:rPr>
                    </m:ctrlPr>
                  </m:mP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val="sr-Cyrl-R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val="sr-Cyrl-RS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lang w:val="sr-Cyrl-R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val="sr-Cyrl-R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val="sr-Cyrl-RS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lang w:val="sr-Cyrl-R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 xml:space="preserve"> </m:t>
                          </m:r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duzina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Saobracajnice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ogranicenjeBrzine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boja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1</m:t>
                          </m:r>
                        </m:sub>
                      </m:sSub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val="sr-Cyrl-R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val="sr-Cyrl-RS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lang w:val="sr-Cyrl-RS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 xml:space="preserve">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val="sr-Cyrl-R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val="sr-Cyrl-RS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lang w:val="sr-Cyrl-RS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 xml:space="preserve"> </m:t>
                          </m:r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duzina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Saobracajnice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ogranicenjeBrzine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boja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2</m:t>
                          </m:r>
                        </m:sub>
                      </m:sSub>
                    </m:e>
                  </m:mr>
                </m:m>
              </m:e>
            </m:mr>
            <m:m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lang w:val="sr-Cyrl-RS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lang w:val="sr-Cyrl-RS"/>
                        </w:rPr>
                        <m:t>⋮</m:t>
                      </m:r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L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L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duzina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Saobracajnice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L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ogranicenjeBrzine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L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boja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L</m:t>
                          </m:r>
                        </m:sub>
                      </m:sSub>
                    </m:e>
                  </m:mr>
                </m:m>
              </m:e>
            </m:mr>
          </m:m>
        </m:oMath>
      </m:oMathPara>
    </w:p>
    <w:p w14:paraId="2120F3FC" w14:textId="1A1F5AF3" w:rsidR="00067F33" w:rsidRPr="00067F33" w:rsidRDefault="00067F33" w:rsidP="00067F33">
      <w:pPr>
        <w:jc w:val="both"/>
        <w:rPr>
          <w:rFonts w:eastAsiaTheme="minorEastAsia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K</m:t>
          </m:r>
        </m:oMath>
      </m:oMathPara>
    </w:p>
    <w:p w14:paraId="083CCBD0" w14:textId="1CC31FD2" w:rsidR="00067F33" w:rsidRPr="00067F33" w:rsidRDefault="00BF6AEE" w:rsidP="00067F33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mPr>
            <m:m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lang w:val="sr-Cyrl-RS"/>
                      </w:rPr>
                    </m:ctrlPr>
                  </m:mP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granicniPrelaz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vremeCekanja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1</m:t>
                          </m:r>
                        </m:sub>
                      </m:sSub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granicniPrelaz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vremeCekanja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</m:t>
                      </m:r>
                    </m:e>
                  </m:mr>
                </m:m>
              </m:e>
            </m:mr>
            <m:m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  <w:i/>
                        <w:lang w:val="sr-Cyrl-RS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lang w:val="sr-Cyrl-RS"/>
                        </w:rPr>
                        <m:t>⋮</m:t>
                      </m:r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granicniPrelaz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sr-Cyrl-RS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sr-Cyrl-R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vremeCekanja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sr-Cyrl-RS"/>
                            </w:rPr>
                            <m:t>K</m:t>
                          </m:r>
                        </m:sub>
                      </m:sSub>
                    </m:e>
                  </m:mr>
                </m:m>
              </m:e>
            </m:mr>
          </m:m>
        </m:oMath>
      </m:oMathPara>
    </w:p>
    <w:p w14:paraId="224B429E" w14:textId="2825BB7E" w:rsidR="00067F33" w:rsidRPr="00AC6597" w:rsidRDefault="00067F33" w:rsidP="00E929A3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sr-Cyrl-RS"/>
            </w:rPr>
            <m:t>gradPolazista skijaskiCentar</m:t>
          </m:r>
        </m:oMath>
      </m:oMathPara>
    </w:p>
    <w:p w14:paraId="4A96A36B" w14:textId="165D1BC7" w:rsidR="00AC6597" w:rsidRPr="0071390F" w:rsidRDefault="00AC6597" w:rsidP="00E929A3">
      <w:pPr>
        <w:jc w:val="both"/>
        <w:rPr>
          <w:rFonts w:eastAsiaTheme="minorEastAsia"/>
        </w:rPr>
      </w:pPr>
      <w:r>
        <w:rPr>
          <w:rFonts w:eastAsiaTheme="minorEastAsia"/>
          <w:lang w:val="sr-Cyrl-RS"/>
        </w:rPr>
        <w:t>На стандардном излазу потребно је исписати укупно време путовања</w:t>
      </w:r>
      <w:r w:rsidR="00374C98">
        <w:rPr>
          <w:rFonts w:eastAsiaTheme="minorEastAsia"/>
        </w:rPr>
        <w:t xml:space="preserve"> </w:t>
      </w:r>
      <w:r w:rsidR="00374C98">
        <w:rPr>
          <w:rFonts w:eastAsiaTheme="minorEastAsia"/>
          <w:lang w:val="sr-Cyrl-RS"/>
        </w:rPr>
        <w:t>у сатима</w:t>
      </w:r>
      <w:r>
        <w:rPr>
          <w:rFonts w:eastAsiaTheme="minorEastAsia"/>
          <w:lang w:val="sr-Cyrl-RS"/>
        </w:rPr>
        <w:t>, као и путању коју ће Даница користити</w:t>
      </w:r>
      <w:r w:rsidR="0071390F">
        <w:rPr>
          <w:rFonts w:eastAsiaTheme="minorEastAsia"/>
        </w:rPr>
        <w:t>.</w:t>
      </w:r>
      <w:bookmarkStart w:id="0" w:name="_GoBack"/>
      <w:bookmarkEnd w:id="0"/>
    </w:p>
    <w:p w14:paraId="29CF482A" w14:textId="53A7A9FD" w:rsidR="00AC6597" w:rsidRPr="00067F33" w:rsidRDefault="00AC6597" w:rsidP="00E929A3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sr-Cyrl-RS"/>
            </w:rPr>
            <m:t>vremePutovanja</m:t>
          </m:r>
        </m:oMath>
      </m:oMathPara>
    </w:p>
    <w:p w14:paraId="5F0E088E" w14:textId="312C5243" w:rsidR="00374C98" w:rsidRPr="00AC6597" w:rsidRDefault="00374C98" w:rsidP="00374C98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sr-Cyrl-RS"/>
            </w:rPr>
            <m:t xml:space="preserve">gradPolazista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grad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grad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>… skijaskiCentar</m:t>
          </m:r>
        </m:oMath>
      </m:oMathPara>
    </w:p>
    <w:p w14:paraId="52860F66" w14:textId="54BB642F" w:rsidR="00067F33" w:rsidRPr="00374C98" w:rsidRDefault="00374C98" w:rsidP="00E929A3">
      <w:pPr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>Изворни код сачувати у фајлу</w:t>
      </w:r>
      <w:r>
        <w:rPr>
          <w:rFonts w:eastAsiaTheme="minorEastAsia"/>
          <w:b/>
          <w:lang w:val="sr-Cyrl-RS"/>
        </w:rPr>
        <w:t xml:space="preserve"> </w:t>
      </w:r>
      <w:proofErr w:type="spellStart"/>
      <w:r>
        <w:rPr>
          <w:rFonts w:eastAsiaTheme="minorEastAsia"/>
          <w:b/>
        </w:rPr>
        <w:t>skijanje</w:t>
      </w:r>
      <w:r w:rsidRPr="00F8256E">
        <w:rPr>
          <w:rFonts w:eastAsiaTheme="minorEastAsia"/>
          <w:b/>
        </w:rPr>
        <w:t>.c</w:t>
      </w:r>
      <w:proofErr w:type="spellEnd"/>
      <w:r>
        <w:rPr>
          <w:rFonts w:eastAsiaTheme="minorEastAsia"/>
          <w:lang w:val="sr-Cyrl-RS"/>
        </w:rPr>
        <w:t xml:space="preserve">. Улазне податке учитавати са стандардног улаза. Излазне податке исписивати на стандардни излаз. Податке учитавати и исписивати стриктно по редоследу и формату датом у поставци задатка, без икаквих додатних порука. </w:t>
      </w:r>
      <w:r w:rsidRPr="000902A4">
        <w:rPr>
          <w:rFonts w:eastAsiaTheme="minorEastAsia"/>
          <w:b/>
          <w:lang w:val="sr-Cyrl-RS"/>
        </w:rPr>
        <w:t>Решење предато без поштовања ових правила ће се сматрати нетачним.</w:t>
      </w:r>
    </w:p>
    <w:sectPr w:rsidR="00067F33" w:rsidRPr="00374C9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2F83D" w14:textId="77777777" w:rsidR="00BF6AEE" w:rsidRDefault="00BF6AEE" w:rsidP="00AC6597">
      <w:pPr>
        <w:spacing w:after="0" w:line="240" w:lineRule="auto"/>
      </w:pPr>
      <w:r>
        <w:separator/>
      </w:r>
    </w:p>
  </w:endnote>
  <w:endnote w:type="continuationSeparator" w:id="0">
    <w:p w14:paraId="69A43C88" w14:textId="77777777" w:rsidR="00BF6AEE" w:rsidRDefault="00BF6AEE" w:rsidP="00AC6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F5320" w14:textId="77777777" w:rsidR="00BF6AEE" w:rsidRDefault="00BF6AEE" w:rsidP="00AC6597">
      <w:pPr>
        <w:spacing w:after="0" w:line="240" w:lineRule="auto"/>
      </w:pPr>
      <w:r>
        <w:separator/>
      </w:r>
    </w:p>
  </w:footnote>
  <w:footnote w:type="continuationSeparator" w:id="0">
    <w:p w14:paraId="409D5C70" w14:textId="77777777" w:rsidR="00BF6AEE" w:rsidRDefault="00BF6AEE" w:rsidP="00AC6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3ADFA" w14:textId="78019FC1" w:rsidR="00AC6597" w:rsidRPr="00AC6597" w:rsidRDefault="00AC6597">
    <w:pPr>
      <w:pStyle w:val="Header"/>
      <w:rPr>
        <w:u w:val="single"/>
        <w:lang w:val="sr-Cyrl-RS"/>
      </w:rPr>
    </w:pPr>
    <w:r w:rsidRPr="00AC6597">
      <w:rPr>
        <w:u w:val="single"/>
        <w:lang w:val="sr-Cyrl-RS"/>
      </w:rPr>
      <w:t>Алгоритамске стратегије</w:t>
    </w:r>
    <w:r w:rsidRPr="00AC6597">
      <w:rPr>
        <w:u w:val="single"/>
      </w:rPr>
      <w:tab/>
    </w:r>
    <w:r w:rsidRPr="00AC6597">
      <w:rPr>
        <w:u w:val="single"/>
        <w:lang w:val="sr-Cyrl-RS"/>
      </w:rPr>
      <w:t>Поправни II колоквијума</w:t>
    </w:r>
    <w:r w:rsidRPr="00AC6597">
      <w:rPr>
        <w:u w:val="single"/>
      </w:rPr>
      <w:tab/>
    </w:r>
    <w:r w:rsidRPr="00AC6597">
      <w:rPr>
        <w:u w:val="single"/>
        <w:lang w:val="sr-Cyrl-RS"/>
      </w:rPr>
      <w:t>22.01.2019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9A3"/>
    <w:rsid w:val="00067F33"/>
    <w:rsid w:val="00261E59"/>
    <w:rsid w:val="00311024"/>
    <w:rsid w:val="00340DB4"/>
    <w:rsid w:val="00374C98"/>
    <w:rsid w:val="0071390F"/>
    <w:rsid w:val="00745A2E"/>
    <w:rsid w:val="008C50F1"/>
    <w:rsid w:val="00AC6597"/>
    <w:rsid w:val="00BF6AEE"/>
    <w:rsid w:val="00C3579B"/>
    <w:rsid w:val="00E76ED2"/>
    <w:rsid w:val="00E9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25F41B"/>
  <w15:chartTrackingRefBased/>
  <w15:docId w15:val="{BB091F91-2537-4E29-9FC2-5743BAAE5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50F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C6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597"/>
  </w:style>
  <w:style w:type="paragraph" w:styleId="Footer">
    <w:name w:val="footer"/>
    <w:basedOn w:val="Normal"/>
    <w:link w:val="FooterChar"/>
    <w:uiPriority w:val="99"/>
    <w:unhideWhenUsed/>
    <w:rsid w:val="00AC6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Krstic</dc:creator>
  <cp:keywords/>
  <dc:description/>
  <cp:lastModifiedBy>Lazar Krstic</cp:lastModifiedBy>
  <cp:revision>2</cp:revision>
  <dcterms:created xsi:type="dcterms:W3CDTF">2019-01-21T12:13:00Z</dcterms:created>
  <dcterms:modified xsi:type="dcterms:W3CDTF">2019-01-22T16:29:00Z</dcterms:modified>
</cp:coreProperties>
</file>